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方正小标宋简体" w:hAnsi="方正小标宋简体" w:eastAsia="方正小标宋简体" w:cs="方正小标宋简体"/>
          <w:b w:val="0"/>
          <w:bCs w:val="0"/>
          <w:i w:val="0"/>
          <w:color w:val="000000"/>
          <w:spacing w:val="0"/>
          <w:sz w:val="44"/>
          <w:szCs w:val="44"/>
          <w:lang w:val="en-US" w:eastAsia="zh-CN" w:bidi="ar-SA"/>
        </w:rPr>
      </w:pPr>
      <w:r>
        <w:rPr>
          <w:rFonts w:hint="eastAsia" w:ascii="方正小标宋简体" w:hAnsi="方正小标宋简体" w:eastAsia="方正小标宋简体" w:cs="方正小标宋简体"/>
          <w:b w:val="0"/>
          <w:bCs w:val="0"/>
          <w:i w:val="0"/>
          <w:color w:val="000000"/>
          <w:spacing w:val="0"/>
          <w:sz w:val="44"/>
          <w:szCs w:val="44"/>
          <w:lang w:val="en-US" w:eastAsia="zh-CN" w:bidi="ar-SA"/>
        </w:rPr>
        <w:t>关于促进企业上市及高质量发展打造云鹭上市小镇的若干措施</w:t>
      </w:r>
    </w:p>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简称“云鹭上市小镇八条”，二次征求公众</w:t>
      </w:r>
      <w:bookmarkStart w:id="3" w:name="_GoBack"/>
      <w:bookmarkEnd w:id="3"/>
      <w:r>
        <w:rPr>
          <w:rFonts w:hint="eastAsia" w:ascii="楷体_GB2312" w:hAnsi="楷体_GB2312" w:eastAsia="楷体_GB2312" w:cs="楷体_GB2312"/>
          <w:b w:val="0"/>
          <w:bCs w:val="0"/>
          <w:color w:val="auto"/>
          <w:sz w:val="32"/>
          <w:szCs w:val="32"/>
          <w:lang w:val="en-US" w:eastAsia="zh-CN"/>
        </w:rPr>
        <w:t>意见稿</w:t>
      </w:r>
      <w:r>
        <w:rPr>
          <w:rFonts w:hint="eastAsia" w:ascii="楷体_GB2312" w:hAnsi="楷体_GB2312" w:eastAsia="楷体_GB2312" w:cs="楷体_GB2312"/>
          <w:b w:val="0"/>
          <w:bCs w:val="0"/>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16" w:firstLineChars="200"/>
        <w:jc w:val="left"/>
        <w:textAlignment w:val="auto"/>
        <w:rPr>
          <w:rStyle w:val="6"/>
          <w:rFonts w:hint="eastAsia" w:eastAsia="仿宋_GB2312"/>
          <w:color w:val="auto"/>
        </w:rPr>
      </w:pPr>
    </w:p>
    <w:p>
      <w:pPr>
        <w:spacing w:line="240" w:lineRule="auto"/>
        <w:ind w:firstLine="640" w:firstLineChars="200"/>
        <w:rPr>
          <w:rFonts w:hint="eastAsia" w:ascii="仿宋_GB2312" w:eastAsia="仿宋_GB2312" w:hAnsiTheme="minorHAnsi" w:cstheme="minorBidi"/>
          <w:spacing w:val="0"/>
          <w:sz w:val="32"/>
          <w:szCs w:val="32"/>
          <w:lang w:bidi="ar-SA"/>
        </w:rPr>
      </w:pPr>
      <w:r>
        <w:rPr>
          <w:rFonts w:hint="eastAsia" w:ascii="仿宋_GB2312" w:eastAsia="仿宋_GB2312" w:hAnsiTheme="minorHAnsi" w:cstheme="minorBidi"/>
          <w:spacing w:val="0"/>
          <w:sz w:val="32"/>
          <w:szCs w:val="32"/>
          <w:lang w:bidi="ar-SA"/>
        </w:rPr>
        <w:t>为</w:t>
      </w:r>
      <w:r>
        <w:rPr>
          <w:rFonts w:hint="default" w:ascii="仿宋_GB2312" w:eastAsia="仿宋_GB2312" w:hAnsiTheme="minorHAnsi" w:cstheme="minorBidi"/>
          <w:spacing w:val="0"/>
          <w:sz w:val="32"/>
          <w:szCs w:val="32"/>
          <w:lang w:bidi="ar-SA"/>
        </w:rPr>
        <w:t>深入贯彻中央金融工作会议精神，认真落实《国务院关于加强监管防范风险推动资本市场高质量发展的若干意见》（国发〔2024〕10号）及市委金融工作会议部署，抢抓资本市场</w:t>
      </w:r>
      <w:r>
        <w:rPr>
          <w:rFonts w:hint="eastAsia" w:ascii="仿宋_GB2312" w:eastAsia="仿宋_GB2312" w:hAnsiTheme="minorHAnsi" w:cstheme="minorBidi"/>
          <w:spacing w:val="0"/>
          <w:sz w:val="32"/>
          <w:szCs w:val="32"/>
          <w:lang w:val="en-US" w:eastAsia="zh-CN" w:bidi="ar-SA"/>
        </w:rPr>
        <w:t>改革</w:t>
      </w:r>
      <w:r>
        <w:rPr>
          <w:rFonts w:hint="default" w:ascii="仿宋_GB2312" w:eastAsia="仿宋_GB2312" w:hAnsiTheme="minorHAnsi" w:cstheme="minorBidi"/>
          <w:spacing w:val="0"/>
          <w:sz w:val="32"/>
          <w:szCs w:val="32"/>
          <w:lang w:val="en-US" w:eastAsia="zh-CN" w:bidi="ar-SA"/>
        </w:rPr>
        <w:t>战略</w:t>
      </w:r>
      <w:r>
        <w:rPr>
          <w:rFonts w:hint="default" w:ascii="仿宋_GB2312" w:eastAsia="仿宋_GB2312" w:hAnsiTheme="minorHAnsi" w:cstheme="minorBidi"/>
          <w:spacing w:val="0"/>
          <w:sz w:val="32"/>
          <w:szCs w:val="32"/>
          <w:lang w:bidi="ar-SA"/>
        </w:rPr>
        <w:t>机遇，推动优</w:t>
      </w:r>
      <w:r>
        <w:rPr>
          <w:rFonts w:hint="eastAsia" w:ascii="仿宋_GB2312" w:eastAsia="仿宋_GB2312" w:hAnsiTheme="minorHAnsi" w:cstheme="minorBidi"/>
          <w:spacing w:val="0"/>
          <w:sz w:val="32"/>
          <w:szCs w:val="32"/>
          <w:lang w:bidi="ar-SA"/>
        </w:rPr>
        <w:t>质企业</w:t>
      </w:r>
      <w:r>
        <w:rPr>
          <w:rFonts w:hint="eastAsia" w:ascii="仿宋_GB2312" w:eastAsia="仿宋_GB2312" w:hAnsiTheme="minorHAnsi" w:cstheme="minorBidi"/>
          <w:spacing w:val="0"/>
          <w:sz w:val="32"/>
          <w:szCs w:val="32"/>
          <w:lang w:val="en-US" w:eastAsia="zh-CN" w:bidi="ar-SA"/>
        </w:rPr>
        <w:t>加快</w:t>
      </w:r>
      <w:r>
        <w:rPr>
          <w:rFonts w:hint="eastAsia" w:ascii="仿宋_GB2312" w:eastAsia="仿宋_GB2312" w:hAnsiTheme="minorHAnsi" w:cstheme="minorBidi"/>
          <w:spacing w:val="0"/>
          <w:sz w:val="32"/>
          <w:szCs w:val="32"/>
          <w:lang w:bidi="ar-SA"/>
        </w:rPr>
        <w:t>登陆资本市场，</w:t>
      </w:r>
      <w:r>
        <w:rPr>
          <w:rFonts w:hint="eastAsia" w:ascii="仿宋_GB2312" w:eastAsia="仿宋_GB2312" w:hAnsiTheme="minorHAnsi" w:cstheme="minorBidi"/>
          <w:spacing w:val="0"/>
          <w:sz w:val="32"/>
          <w:szCs w:val="32"/>
          <w:lang w:val="en-US" w:eastAsia="zh-CN" w:bidi="ar-SA"/>
        </w:rPr>
        <w:t>支持上市公司高质量发展，</w:t>
      </w:r>
      <w:r>
        <w:rPr>
          <w:rFonts w:hint="eastAsia" w:ascii="仿宋_GB2312" w:eastAsia="仿宋_GB2312" w:hAnsiTheme="minorHAnsi" w:cstheme="minorBidi"/>
          <w:spacing w:val="0"/>
          <w:sz w:val="32"/>
          <w:szCs w:val="32"/>
          <w:lang w:bidi="ar-SA"/>
        </w:rPr>
        <w:t>做大</w:t>
      </w:r>
      <w:r>
        <w:rPr>
          <w:rFonts w:hint="eastAsia" w:ascii="仿宋_GB2312" w:eastAsia="仿宋_GB2312" w:hAnsiTheme="minorHAnsi" w:cstheme="minorBidi"/>
          <w:spacing w:val="0"/>
          <w:sz w:val="32"/>
          <w:szCs w:val="32"/>
          <w:lang w:val="en-US" w:eastAsia="zh-CN" w:bidi="ar-SA"/>
        </w:rPr>
        <w:t>做强资本市场顺德板块</w:t>
      </w:r>
      <w:r>
        <w:rPr>
          <w:rFonts w:hint="eastAsia" w:ascii="仿宋_GB2312" w:eastAsia="仿宋_GB2312" w:hAnsiTheme="minorHAnsi" w:cstheme="minorBidi"/>
          <w:spacing w:val="0"/>
          <w:sz w:val="32"/>
          <w:szCs w:val="32"/>
          <w:lang w:bidi="ar-SA"/>
        </w:rPr>
        <w:t>，提升区域经济竞争力，特制定本措施。</w:t>
      </w:r>
    </w:p>
    <w:p>
      <w:pPr>
        <w:spacing w:line="240" w:lineRule="auto"/>
        <w:ind w:firstLine="643" w:firstLineChars="200"/>
        <w:rPr>
          <w:rFonts w:hint="default" w:ascii="仿宋_GB2312" w:eastAsia="仿宋_GB2312" w:hAnsiTheme="minorHAnsi" w:cstheme="minorBidi"/>
          <w:spacing w:val="0"/>
          <w:sz w:val="32"/>
          <w:szCs w:val="32"/>
          <w:lang w:bidi="ar-SA"/>
        </w:rPr>
      </w:pPr>
      <w:r>
        <w:rPr>
          <w:rFonts w:hint="eastAsia" w:ascii="仿宋_GB2312" w:eastAsia="仿宋_GB2312" w:hAnsiTheme="minorHAnsi" w:cstheme="minorBidi"/>
          <w:b/>
          <w:bCs/>
          <w:spacing w:val="0"/>
          <w:sz w:val="32"/>
          <w:szCs w:val="32"/>
          <w:lang w:val="en-US" w:eastAsia="zh-CN" w:bidi="ar-SA"/>
        </w:rPr>
        <w:t>一、优化服务</w:t>
      </w:r>
      <w:r>
        <w:rPr>
          <w:rFonts w:hint="eastAsia" w:ascii="仿宋_GB2312" w:eastAsia="仿宋_GB2312" w:hAnsiTheme="minorHAnsi" w:cstheme="minorBidi"/>
          <w:spacing w:val="0"/>
          <w:sz w:val="32"/>
          <w:szCs w:val="32"/>
          <w:lang w:bidi="ar-SA"/>
        </w:rPr>
        <w:t>。</w:t>
      </w:r>
      <w:r>
        <w:rPr>
          <w:rFonts w:hint="eastAsia" w:ascii="仿宋_GB2312" w:eastAsia="仿宋_GB2312" w:hAnsiTheme="minorHAnsi" w:cstheme="minorBidi"/>
          <w:spacing w:val="0"/>
          <w:sz w:val="32"/>
          <w:szCs w:val="32"/>
          <w:lang w:val="en-US" w:eastAsia="zh-CN" w:bidi="ar-SA"/>
        </w:rPr>
        <w:t>成立顺德区建设上市公司高质量发展试验区工作专班，统筹全区上市工作。</w:t>
      </w:r>
      <w:r>
        <w:rPr>
          <w:rFonts w:hint="eastAsia" w:ascii="仿宋_GB2312" w:eastAsia="仿宋_GB2312" w:hAnsiTheme="minorHAnsi" w:cstheme="minorBidi"/>
          <w:spacing w:val="0"/>
          <w:sz w:val="32"/>
          <w:szCs w:val="32"/>
          <w:lang w:bidi="ar-SA"/>
        </w:rPr>
        <w:t>将企业上市服务纳入各镇（街道）企业服务中心职责</w:t>
      </w:r>
      <w:r>
        <w:rPr>
          <w:rFonts w:hint="eastAsia" w:ascii="仿宋_GB2312" w:eastAsia="仿宋_GB2312" w:hAnsiTheme="minorHAnsi" w:cstheme="minorBidi"/>
          <w:spacing w:val="0"/>
          <w:sz w:val="32"/>
          <w:szCs w:val="32"/>
          <w:lang w:val="en-US" w:eastAsia="zh-CN" w:bidi="ar-SA"/>
        </w:rPr>
        <w:t>范围</w:t>
      </w:r>
      <w:r>
        <w:rPr>
          <w:rFonts w:hint="eastAsia" w:ascii="仿宋_GB2312" w:eastAsia="仿宋_GB2312" w:hAnsiTheme="minorHAnsi" w:cstheme="minorBidi"/>
          <w:spacing w:val="0"/>
          <w:sz w:val="32"/>
          <w:szCs w:val="32"/>
          <w:lang w:bidi="ar-SA"/>
        </w:rPr>
        <w:t>，作为区工作专班在基层的常态化工作载体。设立企业上市服务</w:t>
      </w:r>
      <w:r>
        <w:rPr>
          <w:rFonts w:hint="eastAsia" w:ascii="仿宋_GB2312" w:eastAsia="仿宋_GB2312" w:hAnsiTheme="minorHAnsi" w:cstheme="minorBidi"/>
          <w:spacing w:val="0"/>
          <w:sz w:val="32"/>
          <w:szCs w:val="32"/>
          <w:lang w:val="en-US" w:eastAsia="zh-CN" w:bidi="ar-SA"/>
        </w:rPr>
        <w:t>窗口</w:t>
      </w:r>
      <w:r>
        <w:rPr>
          <w:rFonts w:hint="default" w:ascii="仿宋_GB2312" w:eastAsia="仿宋_GB2312" w:hAnsiTheme="minorHAnsi" w:cstheme="minorBidi"/>
          <w:spacing w:val="0"/>
          <w:sz w:val="32"/>
          <w:szCs w:val="32"/>
          <w:lang w:bidi="ar-SA"/>
        </w:rPr>
        <w:t>，集成办理合规证明、协调历史遗留问题、上市访谈等事项，打造全流程、一站式上市服务窗口，高效响应企业诉求。（各镇（街道）、区科技局</w:t>
      </w:r>
      <w:r>
        <w:rPr>
          <w:rFonts w:hint="eastAsia" w:ascii="仿宋_GB2312" w:eastAsia="仿宋_GB2312" w:hAnsiTheme="minorHAnsi" w:cstheme="minorBidi"/>
          <w:spacing w:val="0"/>
          <w:sz w:val="32"/>
          <w:szCs w:val="32"/>
          <w:lang w:val="en-US" w:eastAsia="zh-CN" w:bidi="ar-SA"/>
        </w:rPr>
        <w:t>牵头</w:t>
      </w:r>
      <w:r>
        <w:rPr>
          <w:rFonts w:hint="eastAsia" w:ascii="仿宋_GB2312" w:eastAsia="仿宋_GB2312" w:hAnsiTheme="minorHAnsi" w:cstheme="minorBidi"/>
          <w:spacing w:val="0"/>
          <w:sz w:val="32"/>
          <w:szCs w:val="32"/>
          <w:lang w:eastAsia="zh-CN" w:bidi="ar-SA"/>
        </w:rPr>
        <w:t>，</w:t>
      </w:r>
      <w:r>
        <w:rPr>
          <w:rFonts w:hint="default" w:ascii="仿宋_GB2312" w:eastAsia="仿宋_GB2312" w:hAnsiTheme="minorHAnsi" w:cstheme="minorBidi"/>
          <w:spacing w:val="0"/>
          <w:sz w:val="32"/>
          <w:szCs w:val="32"/>
          <w:lang w:bidi="ar-SA"/>
        </w:rPr>
        <w:t>区各有关部门</w:t>
      </w:r>
      <w:r>
        <w:rPr>
          <w:rFonts w:hint="eastAsia" w:ascii="仿宋_GB2312" w:eastAsia="仿宋_GB2312" w:hAnsiTheme="minorHAnsi" w:cstheme="minorBidi"/>
          <w:spacing w:val="0"/>
          <w:sz w:val="32"/>
          <w:szCs w:val="32"/>
          <w:lang w:val="en-US" w:eastAsia="zh-CN" w:bidi="ar-SA"/>
        </w:rPr>
        <w:t>配合</w:t>
      </w:r>
      <w:r>
        <w:rPr>
          <w:rFonts w:hint="default" w:ascii="仿宋_GB2312" w:eastAsia="仿宋_GB2312" w:hAnsiTheme="minorHAnsi" w:cstheme="minorBidi"/>
          <w:spacing w:val="0"/>
          <w:sz w:val="32"/>
          <w:szCs w:val="32"/>
          <w:lang w:bidi="ar-SA"/>
        </w:rPr>
        <w:t>）</w:t>
      </w:r>
    </w:p>
    <w:p>
      <w:pPr>
        <w:spacing w:line="240" w:lineRule="auto"/>
        <w:ind w:firstLine="643" w:firstLineChars="200"/>
        <w:rPr>
          <w:rFonts w:hint="default" w:ascii="仿宋_GB2312" w:eastAsia="仿宋_GB2312" w:hAnsiTheme="minorHAnsi" w:cstheme="minorBidi"/>
          <w:spacing w:val="0"/>
          <w:sz w:val="32"/>
          <w:szCs w:val="32"/>
          <w:lang w:bidi="ar-SA"/>
        </w:rPr>
      </w:pPr>
      <w:r>
        <w:rPr>
          <w:rFonts w:hint="eastAsia" w:ascii="仿宋_GB2312" w:eastAsia="仿宋_GB2312" w:hAnsiTheme="minorHAnsi" w:cstheme="minorBidi"/>
          <w:b/>
          <w:bCs/>
          <w:spacing w:val="0"/>
          <w:sz w:val="32"/>
          <w:szCs w:val="32"/>
          <w:lang w:val="en-US" w:eastAsia="zh-CN" w:bidi="ar-SA"/>
        </w:rPr>
        <w:t>二、</w:t>
      </w:r>
      <w:bookmarkStart w:id="0" w:name="OLE_LINK7"/>
      <w:r>
        <w:rPr>
          <w:rFonts w:hint="eastAsia" w:ascii="仿宋_GB2312" w:eastAsia="仿宋_GB2312" w:hAnsiTheme="minorHAnsi" w:cstheme="minorBidi"/>
          <w:b/>
          <w:bCs/>
          <w:spacing w:val="0"/>
          <w:sz w:val="32"/>
          <w:szCs w:val="32"/>
          <w:lang w:val="en-US" w:eastAsia="zh-CN" w:bidi="ar-SA"/>
        </w:rPr>
        <w:t>空间保障。</w:t>
      </w:r>
      <w:bookmarkEnd w:id="0"/>
      <w:r>
        <w:rPr>
          <w:rFonts w:hint="eastAsia" w:ascii="仿宋_GB2312" w:eastAsia="仿宋_GB2312" w:hAnsiTheme="minorHAnsi" w:cstheme="minorBidi"/>
          <w:spacing w:val="0"/>
          <w:sz w:val="32"/>
          <w:szCs w:val="32"/>
          <w:lang w:val="en-US" w:eastAsia="zh-CN" w:bidi="ar-SA"/>
        </w:rPr>
        <w:t>将“云鹭湿地”作为上市公司高质量发展试验区的先行启动区，高标准打造顺德区云鹭上市小镇。支持</w:t>
      </w:r>
      <w:r>
        <w:rPr>
          <w:rFonts w:hint="eastAsia" w:ascii="仿宋_GB2312" w:eastAsia="仿宋_GB2312" w:hAnsiTheme="minorHAnsi" w:cstheme="minorBidi"/>
          <w:spacing w:val="0"/>
          <w:sz w:val="32"/>
          <w:szCs w:val="32"/>
          <w:lang w:eastAsia="zh-CN" w:bidi="ar-SA"/>
        </w:rPr>
        <w:t>上市</w:t>
      </w:r>
      <w:r>
        <w:rPr>
          <w:rFonts w:hint="eastAsia" w:ascii="仿宋_GB2312" w:eastAsia="仿宋_GB2312" w:hAnsiTheme="minorHAnsi" w:cstheme="minorBidi"/>
          <w:spacing w:val="0"/>
          <w:sz w:val="32"/>
          <w:szCs w:val="32"/>
          <w:lang w:val="en-US" w:eastAsia="zh-CN" w:bidi="ar-SA"/>
        </w:rPr>
        <w:t>公司</w:t>
      </w:r>
      <w:r>
        <w:rPr>
          <w:rFonts w:hint="eastAsia" w:ascii="仿宋_GB2312" w:eastAsia="仿宋_GB2312" w:hAnsiTheme="minorHAnsi" w:cstheme="minorBidi"/>
          <w:spacing w:val="0"/>
          <w:sz w:val="32"/>
          <w:szCs w:val="32"/>
          <w:lang w:eastAsia="zh-CN" w:bidi="ar-SA"/>
        </w:rPr>
        <w:t>及</w:t>
      </w:r>
      <w:r>
        <w:rPr>
          <w:rFonts w:hint="eastAsia" w:ascii="仿宋_GB2312" w:eastAsia="仿宋_GB2312" w:hAnsiTheme="minorHAnsi" w:cstheme="minorBidi"/>
          <w:spacing w:val="0"/>
          <w:sz w:val="32"/>
          <w:szCs w:val="32"/>
          <w:lang w:val="en-US" w:eastAsia="zh-CN" w:bidi="ar-SA"/>
        </w:rPr>
        <w:t>上市</w:t>
      </w:r>
      <w:r>
        <w:rPr>
          <w:rFonts w:hint="eastAsia" w:ascii="仿宋_GB2312" w:eastAsia="仿宋_GB2312" w:hAnsiTheme="minorHAnsi" w:cstheme="minorBidi"/>
          <w:spacing w:val="0"/>
          <w:sz w:val="32"/>
          <w:szCs w:val="32"/>
          <w:lang w:eastAsia="zh-CN" w:bidi="ar-SA"/>
        </w:rPr>
        <w:t>后备企业</w:t>
      </w:r>
      <w:r>
        <w:rPr>
          <w:rFonts w:hint="eastAsia" w:ascii="仿宋_GB2312" w:eastAsia="仿宋_GB2312" w:hAnsiTheme="minorHAnsi" w:cstheme="minorBidi"/>
          <w:spacing w:val="0"/>
          <w:sz w:val="32"/>
          <w:szCs w:val="32"/>
          <w:lang w:val="en-US" w:eastAsia="zh-CN" w:bidi="ar-SA"/>
        </w:rPr>
        <w:t>在全区的产业</w:t>
      </w:r>
      <w:r>
        <w:rPr>
          <w:rFonts w:hint="eastAsia" w:ascii="仿宋_GB2312" w:eastAsia="仿宋_GB2312" w:hAnsiTheme="minorHAnsi" w:cstheme="minorBidi"/>
          <w:spacing w:val="0"/>
          <w:sz w:val="32"/>
          <w:szCs w:val="32"/>
          <w:lang w:eastAsia="zh-CN" w:bidi="ar-SA"/>
        </w:rPr>
        <w:t>用地</w:t>
      </w:r>
      <w:r>
        <w:rPr>
          <w:rFonts w:hint="eastAsia" w:ascii="仿宋_GB2312" w:eastAsia="仿宋_GB2312" w:hAnsiTheme="minorHAnsi" w:cstheme="minorBidi"/>
          <w:spacing w:val="0"/>
          <w:sz w:val="32"/>
          <w:szCs w:val="32"/>
          <w:lang w:val="en-US" w:eastAsia="zh-CN" w:bidi="ar-SA"/>
        </w:rPr>
        <w:t>和空间需求</w:t>
      </w:r>
      <w:r>
        <w:rPr>
          <w:rFonts w:hint="eastAsia" w:ascii="仿宋_GB2312" w:eastAsia="仿宋_GB2312" w:hAnsiTheme="minorHAnsi" w:cstheme="minorBidi"/>
          <w:spacing w:val="0"/>
          <w:sz w:val="32"/>
          <w:szCs w:val="32"/>
          <w:lang w:eastAsia="zh-CN" w:bidi="ar-SA"/>
        </w:rPr>
        <w:t>，</w:t>
      </w:r>
      <w:r>
        <w:rPr>
          <w:rFonts w:hint="eastAsia" w:ascii="仿宋_GB2312" w:eastAsia="仿宋_GB2312" w:hAnsiTheme="minorHAnsi" w:cstheme="minorBidi"/>
          <w:spacing w:val="0"/>
          <w:sz w:val="32"/>
          <w:szCs w:val="32"/>
          <w:lang w:val="en-US" w:eastAsia="zh-CN" w:bidi="ar-SA"/>
        </w:rPr>
        <w:t>对于符合条件的特大工业项目，可按不低于我区工业用地最低价标准执行。其他产业用地和空间支持政策依据《关于减轻企业负担促进工业投资的若干措施（暂行）》（佛府办函〔2024〕97号）、《顺德区关于推进土地要素市场化有效配置的实施意见（试行）》（佛自然资顺通〔2025〕57号）及我区现行有关规定落实。</w:t>
      </w:r>
      <w:r>
        <w:rPr>
          <w:rFonts w:hint="default" w:ascii="仿宋_GB2312" w:eastAsia="仿宋_GB2312" w:hAnsiTheme="minorHAnsi" w:cstheme="minorBidi"/>
          <w:spacing w:val="0"/>
          <w:sz w:val="32"/>
          <w:szCs w:val="32"/>
          <w:lang w:bidi="ar-SA"/>
        </w:rPr>
        <w:t>（区经促局、区科技局、</w:t>
      </w:r>
      <w:r>
        <w:rPr>
          <w:rFonts w:hint="eastAsia" w:ascii="仿宋_GB2312" w:eastAsia="仿宋_GB2312" w:hAnsiTheme="minorHAnsi" w:cstheme="minorBidi"/>
          <w:spacing w:val="0"/>
          <w:sz w:val="32"/>
          <w:szCs w:val="32"/>
          <w:lang w:val="en-US" w:eastAsia="zh-CN" w:bidi="ar-SA"/>
        </w:rPr>
        <w:t>区国资局、</w:t>
      </w:r>
      <w:r>
        <w:rPr>
          <w:rFonts w:hint="default" w:ascii="仿宋_GB2312" w:eastAsia="仿宋_GB2312" w:hAnsiTheme="minorHAnsi" w:cstheme="minorBidi"/>
          <w:spacing w:val="0"/>
          <w:sz w:val="32"/>
          <w:szCs w:val="32"/>
          <w:lang w:bidi="ar-SA"/>
        </w:rPr>
        <w:t>区招商局、市自然资源局顺德分局按各自职责落实）</w:t>
      </w:r>
    </w:p>
    <w:p>
      <w:pPr>
        <w:spacing w:line="240" w:lineRule="auto"/>
        <w:ind w:firstLine="643" w:firstLineChars="200"/>
        <w:rPr>
          <w:rFonts w:hint="eastAsia" w:ascii="仿宋_GB2312" w:eastAsia="仿宋_GB2312" w:hAnsiTheme="minorHAnsi" w:cstheme="minorBidi"/>
          <w:spacing w:val="0"/>
          <w:sz w:val="32"/>
          <w:szCs w:val="32"/>
          <w:lang w:bidi="ar-SA"/>
        </w:rPr>
      </w:pPr>
      <w:r>
        <w:rPr>
          <w:rFonts w:hint="eastAsia" w:ascii="仿宋_GB2312" w:eastAsia="仿宋_GB2312" w:hAnsiTheme="minorHAnsi" w:cstheme="minorBidi"/>
          <w:b/>
          <w:bCs/>
          <w:spacing w:val="0"/>
          <w:sz w:val="32"/>
          <w:szCs w:val="32"/>
          <w:lang w:val="en-US" w:eastAsia="zh-CN" w:bidi="ar-SA"/>
        </w:rPr>
        <w:t>三、</w:t>
      </w:r>
      <w:r>
        <w:rPr>
          <w:rFonts w:hint="default" w:ascii="仿宋_GB2312" w:eastAsia="仿宋_GB2312" w:hAnsiTheme="minorHAnsi" w:cstheme="minorBidi"/>
          <w:b/>
          <w:bCs/>
          <w:spacing w:val="0"/>
          <w:sz w:val="32"/>
          <w:szCs w:val="32"/>
          <w:lang w:val="en-US" w:eastAsia="zh-CN" w:bidi="ar-SA"/>
        </w:rPr>
        <w:t>柔性执法。</w:t>
      </w:r>
      <w:r>
        <w:rPr>
          <w:rFonts w:hint="eastAsia" w:ascii="仿宋_GB2312" w:eastAsia="仿宋_GB2312" w:hAnsiTheme="minorHAnsi" w:cstheme="minorBidi"/>
          <w:b w:val="0"/>
          <w:bCs w:val="0"/>
          <w:spacing w:val="0"/>
          <w:sz w:val="32"/>
          <w:szCs w:val="32"/>
          <w:lang w:val="en-US" w:eastAsia="zh-CN" w:bidi="ar-SA"/>
        </w:rPr>
        <w:t>全区</w:t>
      </w:r>
      <w:r>
        <w:rPr>
          <w:rFonts w:hint="eastAsia" w:ascii="仿宋_GB2312" w:eastAsia="仿宋_GB2312" w:hAnsiTheme="minorHAnsi" w:cstheme="minorBidi"/>
          <w:spacing w:val="0"/>
          <w:sz w:val="32"/>
          <w:szCs w:val="32"/>
          <w:lang w:bidi="ar-SA"/>
        </w:rPr>
        <w:t>依法积极推行“首违不罚、轻微违法容错”的包容审慎执法工作</w:t>
      </w:r>
      <w:r>
        <w:rPr>
          <w:rFonts w:hint="default" w:ascii="仿宋_GB2312" w:eastAsia="仿宋_GB2312" w:hAnsiTheme="minorHAnsi" w:cstheme="minorBidi"/>
          <w:spacing w:val="0"/>
          <w:sz w:val="32"/>
          <w:szCs w:val="32"/>
          <w:lang w:bidi="ar-SA"/>
        </w:rPr>
        <w:t>措施，对初次违法且危害后果轻微并及时改正的，可以不予行政处罚。整合跨部门检查事项，</w:t>
      </w:r>
      <w:r>
        <w:rPr>
          <w:rFonts w:hint="default" w:ascii="仿宋_GB2312" w:eastAsia="仿宋_GB2312" w:hAnsiTheme="minorHAnsi" w:cstheme="minorBidi"/>
          <w:spacing w:val="0"/>
          <w:sz w:val="32"/>
          <w:szCs w:val="32"/>
          <w:lang w:val="en-US" w:eastAsia="zh-CN" w:bidi="ar-SA"/>
        </w:rPr>
        <w:t>落实</w:t>
      </w:r>
      <w:r>
        <w:rPr>
          <w:rFonts w:hint="eastAsia" w:ascii="仿宋_GB2312" w:eastAsia="仿宋_GB2312" w:hAnsiTheme="minorHAnsi" w:cstheme="minorBidi"/>
          <w:spacing w:val="0"/>
          <w:sz w:val="32"/>
          <w:szCs w:val="32"/>
          <w:lang w:bidi="ar-SA"/>
        </w:rPr>
        <w:t>“</w:t>
      </w:r>
      <w:bookmarkStart w:id="1" w:name="OLE_LINK1"/>
      <w:r>
        <w:rPr>
          <w:rFonts w:hint="eastAsia" w:ascii="仿宋_GB2312" w:eastAsia="仿宋_GB2312" w:hAnsiTheme="minorHAnsi" w:cstheme="minorBidi"/>
          <w:spacing w:val="0"/>
          <w:sz w:val="32"/>
          <w:szCs w:val="32"/>
          <w:lang w:bidi="ar-SA"/>
        </w:rPr>
        <w:t>综合查一次</w:t>
      </w:r>
      <w:bookmarkEnd w:id="1"/>
      <w:r>
        <w:rPr>
          <w:rFonts w:hint="eastAsia" w:ascii="仿宋_GB2312" w:eastAsia="仿宋_GB2312" w:hAnsiTheme="minorHAnsi" w:cstheme="minorBidi"/>
          <w:spacing w:val="0"/>
          <w:sz w:val="32"/>
          <w:szCs w:val="32"/>
          <w:lang w:bidi="ar-SA"/>
        </w:rPr>
        <w:t>”联合检查，避免多</w:t>
      </w:r>
      <w:r>
        <w:rPr>
          <w:rFonts w:hint="default" w:ascii="仿宋_GB2312" w:eastAsia="仿宋_GB2312" w:hAnsiTheme="minorHAnsi" w:cstheme="minorBidi"/>
          <w:spacing w:val="0"/>
          <w:sz w:val="32"/>
          <w:szCs w:val="32"/>
          <w:lang w:bidi="ar-SA"/>
        </w:rPr>
        <w:t>头重复检查</w:t>
      </w:r>
      <w:r>
        <w:rPr>
          <w:rFonts w:hint="eastAsia" w:ascii="仿宋_GB2312" w:eastAsia="仿宋_GB2312" w:hAnsiTheme="minorHAnsi" w:cstheme="minorBidi"/>
          <w:spacing w:val="0"/>
          <w:sz w:val="32"/>
          <w:szCs w:val="32"/>
          <w:lang w:bidi="ar-SA"/>
        </w:rPr>
        <w:t>。落实“不见面”信用修复服务，协助符合条件的企业及时修复信用</w:t>
      </w:r>
      <w:r>
        <w:rPr>
          <w:rFonts w:hint="default" w:ascii="仿宋_GB2312" w:eastAsia="仿宋_GB2312" w:hAnsiTheme="minorHAnsi" w:cstheme="minorBidi"/>
          <w:spacing w:val="0"/>
          <w:sz w:val="32"/>
          <w:szCs w:val="32"/>
          <w:lang w:bidi="ar-SA"/>
        </w:rPr>
        <w:t>，</w:t>
      </w:r>
      <w:r>
        <w:rPr>
          <w:rFonts w:hint="eastAsia" w:ascii="仿宋_GB2312" w:eastAsia="仿宋_GB2312" w:hAnsiTheme="minorHAnsi" w:cstheme="minorBidi"/>
          <w:spacing w:val="0"/>
          <w:sz w:val="32"/>
          <w:szCs w:val="32"/>
          <w:lang w:bidi="ar-SA"/>
        </w:rPr>
        <w:t>解除行政处罚信息公示。（区司法局</w:t>
      </w:r>
      <w:r>
        <w:rPr>
          <w:rFonts w:hint="eastAsia" w:ascii="仿宋_GB2312" w:eastAsia="仿宋_GB2312" w:hAnsiTheme="minorHAnsi" w:cstheme="minorBidi"/>
          <w:spacing w:val="0"/>
          <w:sz w:val="32"/>
          <w:szCs w:val="32"/>
          <w:lang w:eastAsia="zh-CN" w:bidi="ar-SA"/>
        </w:rPr>
        <w:t>、</w:t>
      </w:r>
      <w:r>
        <w:rPr>
          <w:rFonts w:hint="eastAsia" w:ascii="仿宋_GB2312" w:eastAsia="仿宋_GB2312" w:hAnsiTheme="minorHAnsi" w:cstheme="minorBidi"/>
          <w:spacing w:val="0"/>
          <w:sz w:val="32"/>
          <w:szCs w:val="32"/>
          <w:lang w:val="en-US" w:eastAsia="zh-CN" w:bidi="ar-SA"/>
        </w:rPr>
        <w:t>区发改局、</w:t>
      </w:r>
      <w:r>
        <w:rPr>
          <w:rFonts w:hint="eastAsia" w:ascii="仿宋_GB2312" w:eastAsia="仿宋_GB2312" w:hAnsiTheme="minorHAnsi" w:cstheme="minorBidi"/>
          <w:spacing w:val="0"/>
          <w:sz w:val="32"/>
          <w:szCs w:val="32"/>
          <w:lang w:bidi="ar-SA"/>
        </w:rPr>
        <w:t>区各有关行政执法部门按各自职责落实）</w:t>
      </w:r>
    </w:p>
    <w:p>
      <w:pPr>
        <w:spacing w:line="240" w:lineRule="auto"/>
        <w:ind w:firstLine="643" w:firstLineChars="200"/>
        <w:rPr>
          <w:rFonts w:hint="eastAsia" w:ascii="仿宋_GB2312" w:eastAsia="仿宋_GB2312" w:hAnsiTheme="minorHAnsi" w:cstheme="minorBidi"/>
          <w:spacing w:val="0"/>
          <w:sz w:val="32"/>
          <w:szCs w:val="32"/>
          <w:lang w:bidi="ar-SA"/>
        </w:rPr>
      </w:pPr>
      <w:r>
        <w:rPr>
          <w:rFonts w:hint="eastAsia" w:ascii="仿宋_GB2312" w:eastAsia="仿宋_GB2312" w:hAnsiTheme="minorHAnsi" w:cstheme="minorBidi"/>
          <w:b/>
          <w:bCs/>
          <w:spacing w:val="0"/>
          <w:sz w:val="32"/>
          <w:szCs w:val="32"/>
          <w:lang w:val="en-US" w:eastAsia="zh-CN" w:bidi="ar-SA"/>
        </w:rPr>
        <w:t>四、司法快车。</w:t>
      </w:r>
      <w:r>
        <w:rPr>
          <w:rFonts w:hint="eastAsia" w:ascii="仿宋_GB2312" w:eastAsia="仿宋_GB2312" w:hAnsiTheme="minorHAnsi" w:cstheme="minorBidi"/>
          <w:spacing w:val="0"/>
          <w:sz w:val="32"/>
          <w:szCs w:val="32"/>
          <w:lang w:bidi="ar-SA"/>
        </w:rPr>
        <w:t>推行案件专审快审机制，开辟“绿色通道”，有效缩短案件办理周期。加强对知识产权保护、合同纠纷等领域的专项法律指导，帮助企业预防化解法律风险。建立案件标示与风险研判机制，指导企业妥善应对恶意举报，定期分析高频涉诉风险点，并通过发布商事审判白皮书与司法预警提示，提升企业风险防范能力。</w:t>
      </w:r>
      <w:r>
        <w:rPr>
          <w:rFonts w:hint="eastAsia" w:ascii="仿宋_GB2312" w:eastAsia="仿宋_GB2312" w:hAnsiTheme="minorHAnsi" w:cstheme="minorBidi"/>
          <w:spacing w:val="0"/>
          <w:sz w:val="32"/>
          <w:szCs w:val="32"/>
          <w:lang w:val="en-US" w:eastAsia="zh-CN" w:bidi="ar-SA"/>
        </w:rPr>
        <w:t>对企业审慎采取保全措施，依法支持其合理变更保全标的物的请求。</w:t>
      </w:r>
      <w:r>
        <w:rPr>
          <w:rFonts w:hint="eastAsia" w:ascii="仿宋_GB2312" w:eastAsia="仿宋_GB2312" w:hAnsiTheme="minorHAnsi" w:cstheme="minorBidi"/>
          <w:spacing w:val="0"/>
          <w:sz w:val="32"/>
          <w:szCs w:val="32"/>
          <w:lang w:bidi="ar-SA"/>
        </w:rPr>
        <w:t>在案件执行环节推行柔性执行机制，将相关案件纳入执前督促履行范围，对经督促主动履行的企业，可不再启动执行程序、不公开执行信息。充分运用“活封活扣”等灵活查封方式，最大限度降低司法措施对企业正常生产经营的影响。</w:t>
      </w:r>
      <w:r>
        <w:rPr>
          <w:rFonts w:hint="eastAsia" w:ascii="仿宋_GB2312" w:eastAsia="仿宋_GB2312" w:hAnsiTheme="minorHAnsi" w:cstheme="minorBidi"/>
          <w:spacing w:val="0"/>
          <w:sz w:val="32"/>
          <w:szCs w:val="32"/>
          <w:lang w:eastAsia="zh-CN" w:bidi="ar-SA"/>
        </w:rPr>
        <w:t>（区法院</w:t>
      </w:r>
      <w:r>
        <w:rPr>
          <w:rFonts w:hint="default" w:ascii="仿宋_GB2312" w:eastAsia="仿宋_GB2312" w:hAnsiTheme="minorHAnsi" w:cstheme="minorBidi"/>
          <w:spacing w:val="0"/>
          <w:sz w:val="32"/>
          <w:szCs w:val="32"/>
          <w:lang w:bidi="ar-SA"/>
        </w:rPr>
        <w:t>按职责落实</w:t>
      </w:r>
      <w:r>
        <w:rPr>
          <w:rFonts w:hint="eastAsia" w:ascii="仿宋_GB2312" w:eastAsia="仿宋_GB2312" w:hAnsiTheme="minorHAnsi" w:cstheme="minorBidi"/>
          <w:spacing w:val="0"/>
          <w:sz w:val="32"/>
          <w:szCs w:val="32"/>
          <w:lang w:eastAsia="zh-CN" w:bidi="ar-SA"/>
        </w:rPr>
        <w:t>）</w:t>
      </w:r>
    </w:p>
    <w:p>
      <w:pPr>
        <w:spacing w:line="240" w:lineRule="auto"/>
        <w:ind w:firstLine="643" w:firstLineChars="200"/>
        <w:rPr>
          <w:rFonts w:hint="default" w:ascii="仿宋_GB2312" w:eastAsia="仿宋_GB2312" w:hAnsiTheme="minorHAnsi" w:cstheme="minorBidi"/>
          <w:spacing w:val="0"/>
          <w:sz w:val="32"/>
          <w:szCs w:val="32"/>
          <w:lang w:bidi="ar-SA"/>
        </w:rPr>
      </w:pPr>
      <w:r>
        <w:rPr>
          <w:rFonts w:hint="eastAsia" w:ascii="仿宋_GB2312" w:eastAsia="仿宋_GB2312" w:hAnsiTheme="minorHAnsi" w:cstheme="minorBidi"/>
          <w:b/>
          <w:bCs/>
          <w:spacing w:val="0"/>
          <w:sz w:val="32"/>
          <w:szCs w:val="32"/>
          <w:lang w:val="en-US" w:eastAsia="zh-CN" w:bidi="ar-SA"/>
        </w:rPr>
        <w:t>五、税务指导。</w:t>
      </w:r>
      <w:r>
        <w:rPr>
          <w:rFonts w:hint="eastAsia" w:ascii="仿宋_GB2312" w:eastAsia="仿宋_GB2312" w:hAnsiTheme="minorHAnsi" w:cstheme="minorBidi"/>
          <w:spacing w:val="0"/>
          <w:sz w:val="32"/>
          <w:szCs w:val="32"/>
          <w:lang w:val="en-US" w:eastAsia="zh-CN" w:bidi="ar-SA"/>
        </w:rPr>
        <w:t>对上市公司及上市后备企业开展“一对一”专项服务，提供专业的涉税政策解读和上市指引。依法推进税务管理领域柔性执法制度，优先采用教育、提醒和整改等柔性措施。对现行有效的支持企业兼并重组主要税收优惠政策和税收征管文件进行梳理，提供《企业兼并重组主要税收优惠政策指引》，确保税收政策切实落实到位，持续激发市场主体活力。</w:t>
      </w:r>
      <w:r>
        <w:rPr>
          <w:rFonts w:hint="default" w:ascii="仿宋_GB2312" w:eastAsia="仿宋_GB2312" w:hAnsiTheme="minorHAnsi" w:cstheme="minorBidi"/>
          <w:spacing w:val="0"/>
          <w:sz w:val="32"/>
          <w:szCs w:val="32"/>
          <w:lang w:bidi="ar-SA"/>
        </w:rPr>
        <w:t>（区税务局</w:t>
      </w:r>
      <w:r>
        <w:rPr>
          <w:rFonts w:hint="eastAsia" w:ascii="仿宋_GB2312" w:eastAsia="仿宋_GB2312" w:hAnsiTheme="minorHAnsi" w:cstheme="minorBidi"/>
          <w:spacing w:val="0"/>
          <w:sz w:val="32"/>
          <w:szCs w:val="32"/>
          <w:lang w:eastAsia="zh-CN" w:bidi="ar-SA"/>
        </w:rPr>
        <w:t>、</w:t>
      </w:r>
      <w:r>
        <w:rPr>
          <w:rFonts w:hint="eastAsia" w:ascii="仿宋_GB2312" w:eastAsia="仿宋_GB2312" w:hAnsiTheme="minorHAnsi" w:cstheme="minorBidi"/>
          <w:spacing w:val="0"/>
          <w:sz w:val="32"/>
          <w:szCs w:val="32"/>
          <w:lang w:val="en-US" w:eastAsia="zh-CN" w:bidi="ar-SA"/>
        </w:rPr>
        <w:t>区科技局</w:t>
      </w:r>
      <w:r>
        <w:rPr>
          <w:rFonts w:hint="eastAsia" w:ascii="仿宋_GB2312" w:eastAsia="仿宋_GB2312" w:hAnsiTheme="minorHAnsi" w:cstheme="minorBidi"/>
          <w:spacing w:val="0"/>
          <w:sz w:val="32"/>
          <w:szCs w:val="32"/>
          <w:lang w:eastAsia="zh-CN" w:bidi="ar-SA"/>
        </w:rPr>
        <w:t>按各自职责落实</w:t>
      </w:r>
      <w:r>
        <w:rPr>
          <w:rFonts w:hint="default" w:ascii="仿宋_GB2312" w:eastAsia="仿宋_GB2312" w:hAnsiTheme="minorHAnsi" w:cstheme="minorBidi"/>
          <w:spacing w:val="0"/>
          <w:sz w:val="32"/>
          <w:szCs w:val="32"/>
          <w:lang w:bidi="ar-SA"/>
        </w:rPr>
        <w:t>）</w:t>
      </w:r>
    </w:p>
    <w:p>
      <w:pPr>
        <w:spacing w:line="240" w:lineRule="auto"/>
        <w:ind w:firstLine="643" w:firstLineChars="200"/>
        <w:rPr>
          <w:rFonts w:hint="eastAsia" w:ascii="仿宋_GB2312" w:eastAsia="仿宋_GB2312" w:hAnsiTheme="minorHAnsi" w:cstheme="minorBidi"/>
          <w:spacing w:val="0"/>
          <w:sz w:val="32"/>
          <w:szCs w:val="32"/>
          <w:lang w:eastAsia="zh-CN" w:bidi="ar-SA"/>
        </w:rPr>
      </w:pPr>
      <w:r>
        <w:rPr>
          <w:rFonts w:hint="eastAsia" w:ascii="仿宋_GB2312" w:eastAsia="仿宋_GB2312" w:hAnsiTheme="minorHAnsi" w:cstheme="minorBidi"/>
          <w:b/>
          <w:bCs/>
          <w:spacing w:val="0"/>
          <w:sz w:val="32"/>
          <w:szCs w:val="32"/>
          <w:lang w:val="en-US" w:eastAsia="zh-CN" w:bidi="ar-SA"/>
        </w:rPr>
        <w:t>六、市值管理。</w:t>
      </w:r>
      <w:r>
        <w:rPr>
          <w:rFonts w:hint="eastAsia" w:ascii="仿宋_GB2312" w:eastAsia="仿宋_GB2312" w:hAnsiTheme="minorHAnsi" w:cstheme="minorBidi"/>
          <w:spacing w:val="0"/>
          <w:sz w:val="32"/>
          <w:szCs w:val="32"/>
          <w:lang w:val="en-US" w:eastAsia="zh-CN" w:bidi="ar-SA"/>
        </w:rPr>
        <w:t>深化国有企业与上市公司的战略协同，推动上市公司实现价值成长。</w:t>
      </w:r>
      <w:r>
        <w:rPr>
          <w:rFonts w:hint="default" w:ascii="仿宋_GB2312" w:eastAsia="仿宋_GB2312" w:hAnsiTheme="minorHAnsi" w:cstheme="minorBidi"/>
          <w:spacing w:val="0"/>
          <w:sz w:val="32"/>
          <w:szCs w:val="32"/>
          <w:lang w:bidi="ar-SA"/>
        </w:rPr>
        <w:t>引导上市公司</w:t>
      </w:r>
      <w:r>
        <w:rPr>
          <w:rFonts w:hint="eastAsia" w:ascii="仿宋_GB2312" w:eastAsia="仿宋_GB2312" w:hAnsiTheme="minorHAnsi" w:cstheme="minorBidi"/>
          <w:spacing w:val="0"/>
          <w:sz w:val="32"/>
          <w:szCs w:val="32"/>
          <w:lang w:val="en-US" w:eastAsia="zh-CN" w:bidi="ar-SA"/>
        </w:rPr>
        <w:t>通过强化</w:t>
      </w:r>
      <w:r>
        <w:rPr>
          <w:rFonts w:hint="default" w:ascii="仿宋_GB2312" w:eastAsia="仿宋_GB2312" w:hAnsiTheme="minorHAnsi" w:cstheme="minorBidi"/>
          <w:spacing w:val="0"/>
          <w:sz w:val="32"/>
          <w:szCs w:val="32"/>
          <w:lang w:bidi="ar-SA"/>
        </w:rPr>
        <w:t>科技创新</w:t>
      </w:r>
      <w:r>
        <w:rPr>
          <w:rFonts w:hint="eastAsia" w:ascii="仿宋_GB2312" w:eastAsia="仿宋_GB2312" w:hAnsiTheme="minorHAnsi" w:cstheme="minorBidi"/>
          <w:spacing w:val="0"/>
          <w:sz w:val="32"/>
          <w:szCs w:val="32"/>
          <w:lang w:eastAsia="zh-CN" w:bidi="ar-SA"/>
        </w:rPr>
        <w:t>、</w:t>
      </w:r>
      <w:r>
        <w:rPr>
          <w:rFonts w:hint="eastAsia" w:ascii="仿宋_GB2312" w:eastAsia="仿宋_GB2312" w:hAnsiTheme="minorHAnsi" w:cstheme="minorBidi"/>
          <w:spacing w:val="0"/>
          <w:sz w:val="32"/>
          <w:szCs w:val="32"/>
          <w:lang w:val="en-US" w:eastAsia="zh-CN" w:bidi="ar-SA"/>
        </w:rPr>
        <w:t>并购重组、品牌出海等方式</w:t>
      </w:r>
      <w:r>
        <w:rPr>
          <w:rFonts w:hint="default" w:ascii="仿宋_GB2312" w:eastAsia="仿宋_GB2312" w:hAnsiTheme="minorHAnsi" w:cstheme="minorBidi"/>
          <w:spacing w:val="0"/>
          <w:sz w:val="32"/>
          <w:szCs w:val="32"/>
          <w:lang w:bidi="ar-SA"/>
        </w:rPr>
        <w:t>持续提升核心竞争力</w:t>
      </w:r>
      <w:r>
        <w:rPr>
          <w:rFonts w:hint="eastAsia" w:ascii="仿宋_GB2312" w:eastAsia="仿宋_GB2312" w:hAnsiTheme="minorHAnsi" w:cstheme="minorBidi"/>
          <w:spacing w:val="0"/>
          <w:sz w:val="32"/>
          <w:szCs w:val="32"/>
          <w:lang w:eastAsia="zh-CN" w:bidi="ar-SA"/>
        </w:rPr>
        <w:t>。</w:t>
      </w:r>
      <w:r>
        <w:rPr>
          <w:rFonts w:hint="eastAsia" w:ascii="仿宋_GB2312" w:eastAsia="仿宋_GB2312" w:hAnsiTheme="minorHAnsi" w:cstheme="minorBidi"/>
          <w:spacing w:val="0"/>
          <w:sz w:val="32"/>
          <w:szCs w:val="32"/>
          <w:lang w:bidi="ar-SA"/>
        </w:rPr>
        <w:t>引导</w:t>
      </w:r>
      <w:bookmarkStart w:id="2" w:name="OLE_LINK12"/>
      <w:r>
        <w:rPr>
          <w:rFonts w:hint="eastAsia" w:ascii="仿宋_GB2312" w:eastAsia="仿宋_GB2312" w:hAnsiTheme="minorHAnsi" w:cstheme="minorBidi"/>
          <w:spacing w:val="0"/>
          <w:sz w:val="32"/>
          <w:szCs w:val="32"/>
          <w:lang w:bidi="ar-SA"/>
        </w:rPr>
        <w:t>上市公司完善</w:t>
      </w:r>
      <w:r>
        <w:rPr>
          <w:rFonts w:hint="eastAsia" w:ascii="仿宋_GB2312" w:eastAsia="仿宋_GB2312" w:hAnsiTheme="minorHAnsi" w:cstheme="minorBidi"/>
          <w:spacing w:val="0"/>
          <w:sz w:val="32"/>
          <w:szCs w:val="32"/>
          <w:lang w:val="en-US" w:eastAsia="zh-CN" w:bidi="ar-SA"/>
        </w:rPr>
        <w:t>公司治理、优化内部控制</w:t>
      </w:r>
      <w:bookmarkEnd w:id="2"/>
      <w:r>
        <w:rPr>
          <w:rFonts w:hint="eastAsia" w:ascii="仿宋_GB2312" w:eastAsia="仿宋_GB2312" w:hAnsiTheme="minorHAnsi" w:cstheme="minorBidi"/>
          <w:spacing w:val="0"/>
          <w:sz w:val="32"/>
          <w:szCs w:val="32"/>
          <w:lang w:val="en-US" w:eastAsia="zh-CN" w:bidi="ar-SA"/>
        </w:rPr>
        <w:t>体系</w:t>
      </w:r>
      <w:r>
        <w:rPr>
          <w:rFonts w:hint="eastAsia" w:ascii="仿宋_GB2312" w:eastAsia="仿宋_GB2312" w:hAnsiTheme="minorHAnsi" w:cstheme="minorBidi"/>
          <w:spacing w:val="0"/>
          <w:sz w:val="32"/>
          <w:szCs w:val="32"/>
          <w:lang w:bidi="ar-SA"/>
        </w:rPr>
        <w:t>，健全市值管理长效机制，鼓励实施股权激励、员工持股、股份回购和现金分红等举措，</w:t>
      </w:r>
      <w:r>
        <w:rPr>
          <w:rFonts w:hint="eastAsia" w:ascii="仿宋_GB2312" w:eastAsia="仿宋_GB2312" w:hAnsiTheme="minorHAnsi" w:cstheme="minorBidi"/>
          <w:spacing w:val="0"/>
          <w:sz w:val="32"/>
          <w:szCs w:val="32"/>
          <w:lang w:val="en-US" w:eastAsia="zh-CN" w:bidi="ar-SA"/>
        </w:rPr>
        <w:t>提高投资者获得感和股东回报水平</w:t>
      </w:r>
      <w:r>
        <w:rPr>
          <w:rFonts w:hint="eastAsia" w:ascii="仿宋_GB2312" w:eastAsia="仿宋_GB2312" w:hAnsiTheme="minorHAnsi" w:cstheme="minorBidi"/>
          <w:spacing w:val="0"/>
          <w:sz w:val="32"/>
          <w:szCs w:val="32"/>
          <w:lang w:eastAsia="zh-CN" w:bidi="ar-SA"/>
        </w:rPr>
        <w:t>。</w:t>
      </w:r>
      <w:r>
        <w:rPr>
          <w:rFonts w:hint="eastAsia" w:ascii="仿宋_GB2312" w:eastAsia="仿宋_GB2312" w:hAnsiTheme="minorHAnsi" w:cstheme="minorBidi"/>
          <w:spacing w:val="0"/>
          <w:sz w:val="32"/>
          <w:szCs w:val="32"/>
          <w:lang w:val="en-US" w:eastAsia="zh-CN" w:bidi="ar-SA"/>
        </w:rPr>
        <w:t>深化</w:t>
      </w:r>
      <w:r>
        <w:rPr>
          <w:rFonts w:hint="eastAsia" w:ascii="仿宋_GB2312" w:eastAsia="仿宋_GB2312" w:hAnsiTheme="minorHAnsi" w:cstheme="minorBidi"/>
          <w:spacing w:val="0"/>
          <w:sz w:val="32"/>
          <w:szCs w:val="32"/>
          <w:lang w:bidi="ar-SA"/>
        </w:rPr>
        <w:t>与金融监管部门、交易所</w:t>
      </w:r>
      <w:r>
        <w:rPr>
          <w:rFonts w:hint="eastAsia" w:ascii="仿宋_GB2312" w:eastAsia="仿宋_GB2312" w:hAnsiTheme="minorHAnsi" w:cstheme="minorBidi"/>
          <w:spacing w:val="0"/>
          <w:sz w:val="32"/>
          <w:szCs w:val="32"/>
          <w:lang w:eastAsia="zh-CN" w:bidi="ar-SA"/>
        </w:rPr>
        <w:t>、</w:t>
      </w:r>
      <w:r>
        <w:rPr>
          <w:rFonts w:hint="eastAsia" w:ascii="仿宋_GB2312" w:eastAsia="仿宋_GB2312" w:hAnsiTheme="minorHAnsi" w:cstheme="minorBidi"/>
          <w:spacing w:val="0"/>
          <w:sz w:val="32"/>
          <w:szCs w:val="32"/>
          <w:lang w:val="en-US" w:eastAsia="zh-CN" w:bidi="ar-SA"/>
        </w:rPr>
        <w:t>媒体</w:t>
      </w:r>
      <w:r>
        <w:rPr>
          <w:rFonts w:hint="eastAsia" w:ascii="仿宋_GB2312" w:eastAsia="仿宋_GB2312" w:hAnsiTheme="minorHAnsi" w:cstheme="minorBidi"/>
          <w:spacing w:val="0"/>
          <w:sz w:val="32"/>
          <w:szCs w:val="32"/>
          <w:lang w:bidi="ar-SA"/>
        </w:rPr>
        <w:t>的协作，</w:t>
      </w:r>
      <w:r>
        <w:rPr>
          <w:rFonts w:hint="eastAsia" w:ascii="仿宋_GB2312" w:eastAsia="仿宋_GB2312" w:hAnsiTheme="minorHAnsi" w:cstheme="minorBidi"/>
          <w:spacing w:val="0"/>
          <w:sz w:val="32"/>
          <w:szCs w:val="32"/>
          <w:lang w:val="en-US" w:eastAsia="zh-CN" w:bidi="ar-SA"/>
        </w:rPr>
        <w:t>强化与</w:t>
      </w:r>
      <w:r>
        <w:rPr>
          <w:rFonts w:hint="eastAsia" w:ascii="仿宋_GB2312" w:eastAsia="仿宋_GB2312" w:hAnsiTheme="minorHAnsi" w:cstheme="minorBidi"/>
          <w:spacing w:val="0"/>
          <w:sz w:val="32"/>
          <w:szCs w:val="32"/>
          <w:lang w:bidi="ar-SA"/>
        </w:rPr>
        <w:t>主流基金公司、券商研究所</w:t>
      </w:r>
      <w:r>
        <w:rPr>
          <w:rFonts w:hint="eastAsia" w:ascii="仿宋_GB2312" w:eastAsia="仿宋_GB2312" w:hAnsiTheme="minorHAnsi" w:cstheme="minorBidi"/>
          <w:spacing w:val="0"/>
          <w:sz w:val="32"/>
          <w:szCs w:val="32"/>
          <w:lang w:eastAsia="zh-CN" w:bidi="ar-SA"/>
        </w:rPr>
        <w:t>的</w:t>
      </w:r>
      <w:r>
        <w:rPr>
          <w:rFonts w:hint="eastAsia" w:ascii="仿宋_GB2312" w:eastAsia="仿宋_GB2312" w:hAnsiTheme="minorHAnsi" w:cstheme="minorBidi"/>
          <w:spacing w:val="0"/>
          <w:sz w:val="32"/>
          <w:szCs w:val="32"/>
          <w:lang w:val="en-US" w:eastAsia="zh-CN" w:bidi="ar-SA"/>
        </w:rPr>
        <w:t>沟通，优化信息披露，</w:t>
      </w:r>
      <w:r>
        <w:rPr>
          <w:rFonts w:hint="eastAsia" w:ascii="仿宋_GB2312" w:eastAsia="仿宋_GB2312" w:hAnsiTheme="minorHAnsi" w:cstheme="minorBidi"/>
          <w:spacing w:val="0"/>
          <w:sz w:val="32"/>
          <w:szCs w:val="32"/>
          <w:lang w:bidi="ar-SA"/>
        </w:rPr>
        <w:t>精准传递企业内在价值与成长潜力</w:t>
      </w:r>
      <w:r>
        <w:rPr>
          <w:rFonts w:hint="eastAsia" w:ascii="仿宋_GB2312" w:eastAsia="仿宋_GB2312" w:hAnsiTheme="minorHAnsi" w:cstheme="minorBidi"/>
          <w:spacing w:val="0"/>
          <w:sz w:val="32"/>
          <w:szCs w:val="32"/>
          <w:lang w:val="en-US" w:eastAsia="zh-CN" w:bidi="ar-SA"/>
        </w:rPr>
        <w:t>。</w:t>
      </w:r>
      <w:r>
        <w:rPr>
          <w:rFonts w:hint="eastAsia" w:ascii="仿宋_GB2312" w:eastAsia="仿宋_GB2312" w:hAnsiTheme="minorHAnsi" w:cstheme="minorBidi"/>
          <w:spacing w:val="0"/>
          <w:sz w:val="32"/>
          <w:szCs w:val="32"/>
          <w:lang w:eastAsia="zh-CN" w:bidi="ar-SA"/>
        </w:rPr>
        <w:t>（区科技局、区经促局、</w:t>
      </w:r>
      <w:r>
        <w:rPr>
          <w:rFonts w:hint="eastAsia" w:ascii="仿宋_GB2312" w:eastAsia="仿宋_GB2312" w:hAnsiTheme="minorHAnsi" w:cstheme="minorBidi"/>
          <w:spacing w:val="0"/>
          <w:sz w:val="32"/>
          <w:szCs w:val="32"/>
          <w:lang w:val="en-US" w:eastAsia="zh-CN" w:bidi="ar-SA"/>
        </w:rPr>
        <w:t>区国资局、</w:t>
      </w:r>
      <w:r>
        <w:rPr>
          <w:rFonts w:hint="eastAsia" w:ascii="仿宋_GB2312" w:eastAsia="仿宋_GB2312" w:hAnsiTheme="minorHAnsi" w:cstheme="minorBidi"/>
          <w:spacing w:val="0"/>
          <w:sz w:val="32"/>
          <w:szCs w:val="32"/>
          <w:lang w:eastAsia="zh-CN" w:bidi="ar-SA"/>
        </w:rPr>
        <w:t>区委宣传部按各自职责落实）</w:t>
      </w:r>
    </w:p>
    <w:p>
      <w:pPr>
        <w:spacing w:line="240" w:lineRule="auto"/>
        <w:ind w:firstLine="643" w:firstLineChars="200"/>
        <w:rPr>
          <w:rFonts w:hint="default" w:ascii="仿宋_GB2312" w:eastAsia="仿宋_GB2312" w:hAnsiTheme="minorHAnsi" w:cstheme="minorBidi"/>
          <w:spacing w:val="0"/>
          <w:sz w:val="32"/>
          <w:szCs w:val="32"/>
          <w:lang w:bidi="ar-SA"/>
        </w:rPr>
      </w:pPr>
      <w:r>
        <w:rPr>
          <w:rFonts w:hint="eastAsia" w:ascii="仿宋_GB2312" w:eastAsia="仿宋_GB2312" w:hAnsiTheme="minorHAnsi" w:cstheme="minorBidi"/>
          <w:b/>
          <w:bCs/>
          <w:spacing w:val="0"/>
          <w:sz w:val="32"/>
          <w:szCs w:val="32"/>
          <w:lang w:val="en-US" w:eastAsia="zh-CN" w:bidi="ar-SA"/>
        </w:rPr>
        <w:t>七、金融赋能。</w:t>
      </w:r>
      <w:r>
        <w:rPr>
          <w:rFonts w:hint="eastAsia" w:ascii="仿宋_GB2312" w:eastAsia="仿宋_GB2312" w:hAnsiTheme="minorHAnsi" w:cstheme="minorBidi"/>
          <w:spacing w:val="0"/>
          <w:sz w:val="32"/>
          <w:szCs w:val="32"/>
          <w:lang w:val="en-US" w:eastAsia="zh-CN" w:bidi="ar-SA"/>
        </w:rPr>
        <w:t>联动银行、证券、保险、基金等各类金融机构、中介机构加大对企业金融支持力度，用好风险补偿、融资担保、融资租赁、知识产权质押等多元化金融工具，</w:t>
      </w:r>
      <w:r>
        <w:rPr>
          <w:rFonts w:hint="eastAsia" w:ascii="仿宋_GB2312" w:eastAsia="仿宋_GB2312" w:hAnsiTheme="minorHAnsi" w:cstheme="minorBidi"/>
          <w:spacing w:val="0"/>
          <w:sz w:val="32"/>
          <w:szCs w:val="32"/>
          <w:lang w:bidi="ar-SA"/>
        </w:rPr>
        <w:t>支持</w:t>
      </w:r>
      <w:r>
        <w:rPr>
          <w:rFonts w:hint="eastAsia" w:ascii="仿宋_GB2312" w:eastAsia="仿宋_GB2312" w:hAnsiTheme="minorHAnsi" w:cstheme="minorBidi"/>
          <w:spacing w:val="0"/>
          <w:sz w:val="32"/>
          <w:szCs w:val="32"/>
          <w:lang w:val="en-US" w:eastAsia="zh-CN" w:bidi="ar-SA"/>
        </w:rPr>
        <w:t>上市公司</w:t>
      </w:r>
      <w:r>
        <w:rPr>
          <w:rFonts w:hint="eastAsia" w:ascii="仿宋_GB2312" w:eastAsia="仿宋_GB2312" w:hAnsiTheme="minorHAnsi" w:cstheme="minorBidi"/>
          <w:spacing w:val="0"/>
          <w:sz w:val="32"/>
          <w:szCs w:val="32"/>
          <w:lang w:bidi="ar-SA"/>
        </w:rPr>
        <w:t>通过再融资、发行债券等工具募集资金</w:t>
      </w:r>
      <w:r>
        <w:rPr>
          <w:rFonts w:hint="eastAsia" w:ascii="仿宋_GB2312" w:eastAsia="仿宋_GB2312" w:hAnsiTheme="minorHAnsi" w:cstheme="minorBidi"/>
          <w:spacing w:val="0"/>
          <w:sz w:val="32"/>
          <w:szCs w:val="32"/>
          <w:lang w:eastAsia="zh-CN" w:bidi="ar-SA"/>
        </w:rPr>
        <w:t>。</w:t>
      </w:r>
      <w:r>
        <w:rPr>
          <w:rFonts w:hint="eastAsia" w:ascii="仿宋_GB2312" w:eastAsia="仿宋_GB2312" w:hAnsiTheme="minorHAnsi" w:cstheme="minorBidi"/>
          <w:spacing w:val="0"/>
          <w:sz w:val="32"/>
          <w:szCs w:val="32"/>
          <w:lang w:val="en-US" w:eastAsia="zh-CN" w:bidi="ar-SA"/>
        </w:rPr>
        <w:t>按照上级部署，大力支持企业申报各级专项资金和政策补贴，充分运用上级财政资金、结构性货币政策工具、政策性金融工具、银行贷款等形成资金拼盘推动重点项目融资</w:t>
      </w:r>
      <w:r>
        <w:rPr>
          <w:rFonts w:hint="eastAsia" w:ascii="仿宋_GB2312" w:eastAsia="仿宋_GB2312" w:hAnsiTheme="minorHAnsi" w:cstheme="minorBidi"/>
          <w:spacing w:val="0"/>
          <w:sz w:val="32"/>
          <w:szCs w:val="32"/>
          <w:lang w:bidi="ar-SA"/>
        </w:rPr>
        <w:t>。</w:t>
      </w:r>
      <w:r>
        <w:rPr>
          <w:rFonts w:hint="default" w:ascii="仿宋_GB2312" w:eastAsia="仿宋_GB2312" w:hAnsiTheme="minorHAnsi" w:cstheme="minorBidi"/>
          <w:spacing w:val="0"/>
          <w:sz w:val="32"/>
          <w:szCs w:val="32"/>
          <w:lang w:bidi="ar-SA"/>
        </w:rPr>
        <w:t>将上市后备企</w:t>
      </w:r>
      <w:r>
        <w:rPr>
          <w:rFonts w:hint="eastAsia" w:ascii="仿宋_GB2312" w:eastAsia="仿宋_GB2312" w:hAnsiTheme="minorHAnsi" w:cstheme="minorBidi"/>
          <w:spacing w:val="0"/>
          <w:sz w:val="32"/>
          <w:szCs w:val="32"/>
          <w:lang w:bidi="ar-SA"/>
        </w:rPr>
        <w:t>业纳入</w:t>
      </w:r>
      <w:r>
        <w:rPr>
          <w:rFonts w:hint="default" w:ascii="仿宋_GB2312" w:eastAsia="仿宋_GB2312" w:hAnsiTheme="minorHAnsi" w:cstheme="minorBidi"/>
          <w:spacing w:val="0"/>
          <w:sz w:val="32"/>
          <w:szCs w:val="32"/>
          <w:lang w:val="en-US" w:eastAsia="zh-CN" w:bidi="ar-SA"/>
        </w:rPr>
        <w:t>顺德区创新创业投资母基金、顺德新质力投资基金投资体系</w:t>
      </w:r>
      <w:r>
        <w:rPr>
          <w:rFonts w:hint="default" w:ascii="仿宋_GB2312" w:eastAsia="仿宋_GB2312" w:hAnsiTheme="minorHAnsi" w:cstheme="minorBidi"/>
          <w:spacing w:val="0"/>
          <w:sz w:val="32"/>
          <w:szCs w:val="32"/>
          <w:lang w:eastAsia="zh-CN" w:bidi="ar-SA"/>
        </w:rPr>
        <w:t>。</w:t>
      </w:r>
      <w:r>
        <w:rPr>
          <w:rFonts w:hint="default" w:ascii="仿宋_GB2312" w:eastAsia="仿宋_GB2312" w:hAnsiTheme="minorHAnsi" w:cstheme="minorBidi"/>
          <w:spacing w:val="0"/>
          <w:sz w:val="32"/>
          <w:szCs w:val="32"/>
          <w:lang w:bidi="ar-SA"/>
        </w:rPr>
        <w:t>（区科技局、</w:t>
      </w:r>
      <w:r>
        <w:rPr>
          <w:rFonts w:hint="eastAsia" w:ascii="仿宋_GB2312" w:eastAsia="仿宋_GB2312" w:hAnsiTheme="minorHAnsi" w:cstheme="minorBidi"/>
          <w:spacing w:val="0"/>
          <w:sz w:val="32"/>
          <w:szCs w:val="32"/>
          <w:lang w:val="en-US" w:eastAsia="zh-CN" w:bidi="ar-SA"/>
        </w:rPr>
        <w:t>区发改局、</w:t>
      </w:r>
      <w:r>
        <w:rPr>
          <w:rFonts w:hint="default" w:ascii="仿宋_GB2312" w:eastAsia="仿宋_GB2312" w:hAnsiTheme="minorHAnsi" w:cstheme="minorBidi"/>
          <w:spacing w:val="0"/>
          <w:sz w:val="32"/>
          <w:szCs w:val="32"/>
          <w:lang w:bidi="ar-SA"/>
        </w:rPr>
        <w:t>区经促局</w:t>
      </w:r>
      <w:r>
        <w:rPr>
          <w:rFonts w:hint="eastAsia" w:ascii="仿宋_GB2312" w:eastAsia="仿宋_GB2312" w:hAnsiTheme="minorHAnsi" w:cstheme="minorBidi"/>
          <w:spacing w:val="0"/>
          <w:sz w:val="32"/>
          <w:szCs w:val="32"/>
          <w:lang w:eastAsia="zh-CN" w:bidi="ar-SA"/>
        </w:rPr>
        <w:t>、</w:t>
      </w:r>
      <w:r>
        <w:rPr>
          <w:rFonts w:hint="eastAsia" w:ascii="仿宋_GB2312" w:eastAsia="仿宋_GB2312" w:hAnsiTheme="minorHAnsi" w:cstheme="minorBidi"/>
          <w:spacing w:val="0"/>
          <w:sz w:val="32"/>
          <w:szCs w:val="32"/>
          <w:lang w:val="en-US" w:eastAsia="zh-CN" w:bidi="ar-SA"/>
        </w:rPr>
        <w:t>区国资局、人民银行顺德营管部</w:t>
      </w:r>
      <w:r>
        <w:rPr>
          <w:rFonts w:hint="eastAsia" w:ascii="仿宋_GB2312" w:eastAsia="仿宋_GB2312" w:hAnsiTheme="minorHAnsi" w:cstheme="minorBidi"/>
          <w:spacing w:val="0"/>
          <w:sz w:val="32"/>
          <w:szCs w:val="32"/>
          <w:lang w:eastAsia="zh-CN" w:bidi="ar-SA"/>
        </w:rPr>
        <w:t>按各自职责落实</w:t>
      </w:r>
      <w:r>
        <w:rPr>
          <w:rFonts w:hint="default" w:ascii="仿宋_GB2312" w:eastAsia="仿宋_GB2312" w:hAnsiTheme="minorHAnsi" w:cstheme="minorBidi"/>
          <w:spacing w:val="0"/>
          <w:sz w:val="32"/>
          <w:szCs w:val="32"/>
          <w:lang w:bidi="ar-SA"/>
        </w:rPr>
        <w:t>）</w:t>
      </w:r>
    </w:p>
    <w:p>
      <w:pPr>
        <w:spacing w:line="240" w:lineRule="auto"/>
        <w:ind w:firstLine="643" w:firstLineChars="200"/>
        <w:rPr>
          <w:rFonts w:hint="default" w:ascii="仿宋_GB2312" w:eastAsia="仿宋_GB2312" w:hAnsiTheme="minorHAnsi" w:cstheme="minorBidi"/>
          <w:spacing w:val="0"/>
          <w:sz w:val="32"/>
          <w:szCs w:val="32"/>
          <w:lang w:bidi="ar-SA"/>
        </w:rPr>
      </w:pPr>
      <w:r>
        <w:rPr>
          <w:rFonts w:hint="eastAsia" w:ascii="仿宋_GB2312" w:eastAsia="仿宋_GB2312" w:hAnsiTheme="minorHAnsi" w:cstheme="minorBidi"/>
          <w:b/>
          <w:bCs/>
          <w:spacing w:val="0"/>
          <w:sz w:val="32"/>
          <w:szCs w:val="32"/>
          <w:lang w:val="en-US" w:eastAsia="zh-CN" w:bidi="ar-SA"/>
        </w:rPr>
        <w:t>八</w:t>
      </w:r>
      <w:r>
        <w:rPr>
          <w:rFonts w:hint="default" w:ascii="仿宋_GB2312" w:eastAsia="仿宋_GB2312" w:hAnsiTheme="minorHAnsi" w:cstheme="minorBidi"/>
          <w:b/>
          <w:bCs/>
          <w:spacing w:val="0"/>
          <w:sz w:val="32"/>
          <w:szCs w:val="32"/>
          <w:lang w:val="en-US" w:eastAsia="zh-CN" w:bidi="ar-SA"/>
        </w:rPr>
        <w:t>、</w:t>
      </w:r>
      <w:r>
        <w:rPr>
          <w:rFonts w:hint="eastAsia" w:ascii="仿宋_GB2312" w:eastAsia="仿宋_GB2312" w:hAnsiTheme="minorHAnsi" w:cstheme="minorBidi"/>
          <w:b/>
          <w:bCs/>
          <w:spacing w:val="0"/>
          <w:sz w:val="32"/>
          <w:szCs w:val="32"/>
          <w:lang w:val="en-US" w:eastAsia="zh-CN" w:bidi="ar-SA"/>
        </w:rPr>
        <w:t>增值</w:t>
      </w:r>
      <w:r>
        <w:rPr>
          <w:rFonts w:hint="default" w:ascii="仿宋_GB2312" w:eastAsia="仿宋_GB2312" w:hAnsiTheme="minorHAnsi" w:cstheme="minorBidi"/>
          <w:b/>
          <w:bCs/>
          <w:spacing w:val="0"/>
          <w:sz w:val="32"/>
          <w:szCs w:val="32"/>
          <w:lang w:val="en-US" w:eastAsia="zh-CN" w:bidi="ar-SA"/>
        </w:rPr>
        <w:t>服务。</w:t>
      </w:r>
      <w:r>
        <w:rPr>
          <w:rFonts w:hint="eastAsia" w:ascii="仿宋_GB2312" w:eastAsia="仿宋_GB2312" w:hAnsiTheme="minorHAnsi" w:cstheme="minorBidi"/>
          <w:spacing w:val="0"/>
          <w:sz w:val="32"/>
          <w:szCs w:val="32"/>
          <w:lang w:val="en-US" w:eastAsia="zh-CN" w:bidi="ar-SA"/>
        </w:rPr>
        <w:t>用好“粤贸全球”及海外重点展会等平台资源，为企业出海提供市场开拓、风险防控等一站式服务。</w:t>
      </w:r>
      <w:r>
        <w:rPr>
          <w:rFonts w:hint="eastAsia" w:ascii="仿宋_GB2312" w:eastAsia="仿宋_GB2312" w:hAnsiTheme="minorHAnsi" w:cstheme="minorBidi"/>
          <w:spacing w:val="0"/>
          <w:sz w:val="32"/>
          <w:szCs w:val="32"/>
          <w:lang w:bidi="ar-SA"/>
        </w:rPr>
        <w:t>围绕企业上市与发展的</w:t>
      </w:r>
      <w:r>
        <w:rPr>
          <w:rFonts w:hint="eastAsia" w:ascii="仿宋_GB2312" w:eastAsia="仿宋_GB2312" w:hAnsiTheme="minorHAnsi" w:cstheme="minorBidi"/>
          <w:spacing w:val="0"/>
          <w:sz w:val="32"/>
          <w:szCs w:val="32"/>
          <w:lang w:eastAsia="zh-CN" w:bidi="ar-SA"/>
        </w:rPr>
        <w:t>核心</w:t>
      </w:r>
      <w:r>
        <w:rPr>
          <w:rFonts w:hint="eastAsia" w:ascii="仿宋_GB2312" w:eastAsia="仿宋_GB2312" w:hAnsiTheme="minorHAnsi" w:cstheme="minorBidi"/>
          <w:spacing w:val="0"/>
          <w:sz w:val="32"/>
          <w:szCs w:val="32"/>
          <w:lang w:bidi="ar-SA"/>
        </w:rPr>
        <w:t>需求，</w:t>
      </w:r>
      <w:r>
        <w:rPr>
          <w:rFonts w:hint="eastAsia" w:ascii="仿宋_GB2312" w:eastAsia="仿宋_GB2312" w:hAnsiTheme="minorHAnsi" w:cstheme="minorBidi"/>
          <w:spacing w:val="0"/>
          <w:sz w:val="32"/>
          <w:szCs w:val="32"/>
          <w:lang w:val="en-US" w:eastAsia="zh-CN" w:bidi="ar-SA"/>
        </w:rPr>
        <w:t>全力支持企业家二代三代家族传承和企业现代治理</w:t>
      </w:r>
      <w:r>
        <w:rPr>
          <w:rFonts w:hint="eastAsia" w:ascii="仿宋_GB2312" w:eastAsia="仿宋_GB2312" w:hAnsiTheme="minorHAnsi" w:cstheme="minorBidi"/>
          <w:spacing w:val="0"/>
          <w:sz w:val="32"/>
          <w:szCs w:val="32"/>
          <w:lang w:bidi="ar-SA"/>
        </w:rPr>
        <w:t>。</w:t>
      </w:r>
      <w:r>
        <w:rPr>
          <w:rFonts w:hint="eastAsia" w:ascii="仿宋_GB2312" w:eastAsia="仿宋_GB2312" w:hAnsiTheme="minorHAnsi" w:cstheme="minorBidi"/>
          <w:spacing w:val="0"/>
          <w:sz w:val="32"/>
          <w:szCs w:val="32"/>
          <w:lang w:val="en-US" w:eastAsia="zh-CN" w:bidi="ar-SA"/>
        </w:rPr>
        <w:t>加强上市公司合规意识和可持续发展</w:t>
      </w:r>
      <w:r>
        <w:rPr>
          <w:rFonts w:hint="default" w:ascii="仿宋_GB2312" w:eastAsia="仿宋_GB2312" w:hAnsiTheme="minorHAnsi" w:cstheme="minorBidi"/>
          <w:spacing w:val="0"/>
          <w:sz w:val="32"/>
          <w:szCs w:val="32"/>
          <w:lang w:val="en-US" w:eastAsia="zh-CN" w:bidi="ar-SA"/>
        </w:rPr>
        <w:t>（ESG）</w:t>
      </w:r>
      <w:r>
        <w:rPr>
          <w:rFonts w:hint="eastAsia" w:ascii="仿宋_GB2312" w:eastAsia="仿宋_GB2312" w:hAnsiTheme="minorHAnsi" w:cstheme="minorBidi"/>
          <w:spacing w:val="0"/>
          <w:sz w:val="32"/>
          <w:szCs w:val="32"/>
          <w:lang w:val="en-US" w:eastAsia="zh-CN" w:bidi="ar-SA"/>
        </w:rPr>
        <w:t>理念，组织合规教育和培训。建立健全舆情应对机制，依法依规维护上市公司市场声誉与公信力，与监管部门建立上市公司规范发展协作机制。</w:t>
      </w:r>
      <w:r>
        <w:rPr>
          <w:rFonts w:hint="eastAsia" w:ascii="仿宋_GB2312" w:eastAsia="仿宋_GB2312" w:hAnsiTheme="minorHAnsi" w:cstheme="minorBidi"/>
          <w:spacing w:val="0"/>
          <w:sz w:val="32"/>
          <w:szCs w:val="32"/>
          <w:lang w:bidi="ar-SA"/>
        </w:rPr>
        <w:t>加强人才要素</w:t>
      </w:r>
      <w:r>
        <w:rPr>
          <w:rFonts w:hint="eastAsia" w:ascii="仿宋_GB2312" w:eastAsia="仿宋_GB2312" w:hAnsiTheme="minorHAnsi" w:cstheme="minorBidi"/>
          <w:spacing w:val="0"/>
          <w:sz w:val="32"/>
          <w:szCs w:val="32"/>
          <w:lang w:eastAsia="zh-CN" w:bidi="ar-SA"/>
        </w:rPr>
        <w:t>支撑</w:t>
      </w:r>
      <w:r>
        <w:rPr>
          <w:rFonts w:hint="default" w:ascii="仿宋_GB2312" w:eastAsia="仿宋_GB2312" w:hAnsiTheme="minorHAnsi" w:cstheme="minorBidi"/>
          <w:spacing w:val="0"/>
          <w:sz w:val="32"/>
          <w:szCs w:val="32"/>
          <w:lang w:bidi="ar-SA"/>
        </w:rPr>
        <w:t>，</w:t>
      </w:r>
      <w:r>
        <w:rPr>
          <w:rFonts w:hint="eastAsia" w:ascii="仿宋_GB2312" w:eastAsia="仿宋_GB2312" w:hAnsiTheme="minorHAnsi" w:cstheme="minorBidi"/>
          <w:spacing w:val="0"/>
          <w:sz w:val="32"/>
          <w:szCs w:val="32"/>
          <w:lang w:val="en-US" w:eastAsia="zh-CN" w:bidi="ar-SA"/>
        </w:rPr>
        <w:t>落实租房、购房、科研、教育、医疗等高层次人才服务</w:t>
      </w:r>
      <w:r>
        <w:rPr>
          <w:rFonts w:hint="eastAsia" w:ascii="仿宋_GB2312" w:eastAsia="仿宋_GB2312" w:hAnsiTheme="minorHAnsi" w:cstheme="minorBidi"/>
          <w:spacing w:val="0"/>
          <w:sz w:val="32"/>
          <w:szCs w:val="32"/>
          <w:lang w:eastAsia="zh-CN" w:bidi="ar-SA"/>
        </w:rPr>
        <w:t>。</w:t>
      </w:r>
      <w:r>
        <w:rPr>
          <w:rFonts w:hint="eastAsia" w:ascii="仿宋_GB2312" w:eastAsia="仿宋_GB2312" w:hAnsiTheme="minorHAnsi" w:cstheme="minorBidi"/>
          <w:spacing w:val="0"/>
          <w:sz w:val="32"/>
          <w:szCs w:val="32"/>
          <w:lang w:bidi="ar-SA"/>
        </w:rPr>
        <w:t>建立企业合规用工指导机制，</w:t>
      </w:r>
      <w:r>
        <w:rPr>
          <w:rFonts w:hint="eastAsia" w:ascii="仿宋_GB2312" w:eastAsia="仿宋_GB2312" w:hAnsiTheme="minorHAnsi" w:cstheme="minorBidi"/>
          <w:spacing w:val="0"/>
          <w:sz w:val="32"/>
          <w:szCs w:val="32"/>
          <w:lang w:val="en-US" w:eastAsia="zh-CN" w:bidi="ar-SA"/>
        </w:rPr>
        <w:t>为企业提供招聘、稳岗、社保等全方位服务</w:t>
      </w:r>
      <w:r>
        <w:rPr>
          <w:rFonts w:hint="eastAsia" w:ascii="仿宋_GB2312" w:eastAsia="仿宋_GB2312" w:hAnsiTheme="minorHAnsi" w:cstheme="minorBidi"/>
          <w:spacing w:val="0"/>
          <w:sz w:val="32"/>
          <w:szCs w:val="32"/>
          <w:lang w:bidi="ar-SA"/>
        </w:rPr>
        <w:t>。</w:t>
      </w:r>
      <w:r>
        <w:rPr>
          <w:rFonts w:hint="default" w:ascii="仿宋_GB2312" w:eastAsia="仿宋_GB2312" w:hAnsiTheme="minorHAnsi" w:cstheme="minorBidi"/>
          <w:spacing w:val="0"/>
          <w:sz w:val="32"/>
          <w:szCs w:val="32"/>
          <w:lang w:bidi="ar-SA"/>
        </w:rPr>
        <w:t>（区科技局、</w:t>
      </w:r>
      <w:r>
        <w:rPr>
          <w:rFonts w:hint="eastAsia" w:ascii="仿宋_GB2312" w:eastAsia="仿宋_GB2312" w:hAnsiTheme="minorHAnsi" w:cstheme="minorBidi"/>
          <w:spacing w:val="0"/>
          <w:sz w:val="32"/>
          <w:szCs w:val="32"/>
          <w:lang w:val="en-US" w:eastAsia="zh-CN" w:bidi="ar-SA"/>
        </w:rPr>
        <w:t>区经促局、</w:t>
      </w:r>
      <w:r>
        <w:rPr>
          <w:rFonts w:hint="default" w:ascii="仿宋_GB2312" w:eastAsia="仿宋_GB2312" w:hAnsiTheme="minorHAnsi" w:cstheme="minorBidi"/>
          <w:spacing w:val="0"/>
          <w:sz w:val="32"/>
          <w:szCs w:val="32"/>
          <w:lang w:bidi="ar-SA"/>
        </w:rPr>
        <w:t>区社保局、区民政人社局</w:t>
      </w:r>
      <w:r>
        <w:rPr>
          <w:rFonts w:hint="eastAsia" w:ascii="仿宋_GB2312" w:eastAsia="仿宋_GB2312" w:hAnsiTheme="minorHAnsi" w:cstheme="minorBidi"/>
          <w:spacing w:val="0"/>
          <w:sz w:val="32"/>
          <w:szCs w:val="32"/>
          <w:lang w:eastAsia="zh-CN" w:bidi="ar-SA"/>
        </w:rPr>
        <w:t>、</w:t>
      </w:r>
      <w:r>
        <w:rPr>
          <w:rFonts w:hint="eastAsia" w:ascii="仿宋_GB2312" w:eastAsia="仿宋_GB2312" w:hAnsiTheme="minorHAnsi" w:cstheme="minorBidi"/>
          <w:spacing w:val="0"/>
          <w:sz w:val="32"/>
          <w:szCs w:val="32"/>
          <w:lang w:val="en-US" w:eastAsia="zh-CN" w:bidi="ar-SA"/>
        </w:rPr>
        <w:t>区教育局、区卫健局</w:t>
      </w:r>
      <w:r>
        <w:rPr>
          <w:rFonts w:hint="default" w:ascii="仿宋_GB2312" w:eastAsia="仿宋_GB2312" w:hAnsiTheme="minorHAnsi" w:cstheme="minorBidi"/>
          <w:spacing w:val="0"/>
          <w:sz w:val="32"/>
          <w:szCs w:val="32"/>
          <w:lang w:bidi="ar-SA"/>
        </w:rPr>
        <w:t>按各自职责落实）</w:t>
      </w:r>
    </w:p>
    <w:p>
      <w:pPr>
        <w:spacing w:line="240" w:lineRule="auto"/>
        <w:ind w:firstLine="640" w:firstLineChars="200"/>
        <w:rPr>
          <w:rFonts w:hint="default" w:ascii="仿宋_GB2312" w:eastAsia="仿宋_GB2312" w:hAnsiTheme="minorHAnsi" w:cstheme="minorBidi"/>
          <w:spacing w:val="0"/>
          <w:sz w:val="32"/>
          <w:szCs w:val="32"/>
          <w:lang w:val="en-US" w:eastAsia="zh-CN" w:bidi="ar-SA"/>
        </w:rPr>
      </w:pPr>
      <w:r>
        <w:rPr>
          <w:rFonts w:hint="eastAsia" w:ascii="仿宋_GB2312" w:eastAsia="仿宋_GB2312" w:hAnsiTheme="minorHAnsi" w:cstheme="minorBidi"/>
          <w:spacing w:val="0"/>
          <w:sz w:val="32"/>
          <w:szCs w:val="32"/>
          <w:lang w:val="en-US" w:eastAsia="zh-CN" w:bidi="ar-SA"/>
        </w:rPr>
        <w:t xml:space="preserve">    以上措施自发布之日起，在云鹭上市小镇范围内试行。</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D31A8C"/>
    <w:rsid w:val="01313FC3"/>
    <w:rsid w:val="030F66AC"/>
    <w:rsid w:val="06F3512C"/>
    <w:rsid w:val="1BF66E94"/>
    <w:rsid w:val="1F6220E5"/>
    <w:rsid w:val="2BAA624D"/>
    <w:rsid w:val="2C995DA0"/>
    <w:rsid w:val="2CB72A7A"/>
    <w:rsid w:val="3A6F22E1"/>
    <w:rsid w:val="46D03703"/>
    <w:rsid w:val="4E643CA3"/>
    <w:rsid w:val="5074359B"/>
    <w:rsid w:val="528C45CC"/>
    <w:rsid w:val="529C2A29"/>
    <w:rsid w:val="53DD4427"/>
    <w:rsid w:val="581829FC"/>
    <w:rsid w:val="59A31686"/>
    <w:rsid w:val="5C5521D9"/>
    <w:rsid w:val="5F543647"/>
    <w:rsid w:val="639060C8"/>
    <w:rsid w:val="63E73E74"/>
    <w:rsid w:val="6B4538A4"/>
    <w:rsid w:val="6CD31A8C"/>
    <w:rsid w:val="72E517FD"/>
    <w:rsid w:val="7A637BDC"/>
    <w:rsid w:val="7DA47921"/>
    <w:rsid w:val="7F6F4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rPr>
  </w:style>
  <w:style w:type="paragraph" w:styleId="2">
    <w:name w:val="heading 3"/>
    <w:basedOn w:val="1"/>
    <w:next w:val="1"/>
    <w:qFormat/>
    <w:uiPriority w:val="0"/>
    <w:pPr>
      <w:keepNext/>
      <w:spacing w:before="240" w:after="60"/>
      <w:outlineLvl w:val="2"/>
    </w:pPr>
    <w:rPr>
      <w:rFonts w:ascii="Times New Roman" w:hAnsi="Times New Roman" w:eastAsia="Times New Roman" w:cs="Times New Roman"/>
      <w:b/>
      <w:bCs/>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toc 2"/>
    <w:basedOn w:val="1"/>
    <w:next w:val="1"/>
    <w:qFormat/>
    <w:uiPriority w:val="0"/>
    <w:rPr>
      <w:rFonts w:hint="default"/>
      <w:sz w:val="21"/>
    </w:rPr>
  </w:style>
  <w:style w:type="character" w:customStyle="1" w:styleId="6">
    <w:name w:val="fontstyle01"/>
    <w:basedOn w:val="5"/>
    <w:qFormat/>
    <w:uiPriority w:val="0"/>
    <w:rPr>
      <w:rFonts w:ascii="TimesNewRomanPSMT" w:hAnsi="TimesNewRomanPSMT" w:eastAsia="TimesNewRomanPSMT" w:cs="TimesNewRomanPSMT"/>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区行政服务中心</Company>
  <Pages>4</Pages>
  <Words>0</Words>
  <Characters>0</Characters>
  <Lines>0</Lines>
  <Paragraphs>0</Paragraphs>
  <TotalTime>38</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2025-12-25T10:59:00Z</dcterms:created>
  <dc:creator>吴晓丹</dc:creator>
  <cp:lastModifiedBy>陈铭基</cp:lastModifiedBy>
  <dcterms:modified xsi:type="dcterms:W3CDTF">2026-01-05T05:00:21Z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D53AD8FFF5894C88B6D3EA8A59275078</vt:lpwstr>
  </property>
</Properties>
</file>